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C2" w:rsidRDefault="00023EC2" w:rsidP="00023EC2">
      <w:pPr>
        <w:jc w:val="center"/>
        <w:rPr>
          <w:b/>
          <w:sz w:val="44"/>
          <w:szCs w:val="44"/>
        </w:rPr>
      </w:pPr>
      <w:r>
        <w:rPr>
          <w:rFonts w:hint="eastAsia"/>
          <w:b/>
          <w:sz w:val="44"/>
          <w:szCs w:val="44"/>
        </w:rPr>
        <w:t>吉林省肿瘤医院为教职工免费进行</w:t>
      </w:r>
    </w:p>
    <w:p w:rsidR="00023EC2" w:rsidRDefault="00023EC2" w:rsidP="00023EC2">
      <w:pPr>
        <w:jc w:val="center"/>
        <w:rPr>
          <w:b/>
          <w:sz w:val="44"/>
          <w:szCs w:val="44"/>
        </w:rPr>
      </w:pPr>
      <w:r>
        <w:rPr>
          <w:rFonts w:hint="eastAsia"/>
          <w:b/>
          <w:sz w:val="44"/>
          <w:szCs w:val="44"/>
        </w:rPr>
        <w:t>城市癌症早诊早治筛查</w:t>
      </w:r>
    </w:p>
    <w:p w:rsidR="00023EC2" w:rsidRDefault="00023EC2" w:rsidP="00023EC2">
      <w:pPr>
        <w:jc w:val="center"/>
        <w:rPr>
          <w:b/>
          <w:sz w:val="36"/>
          <w:szCs w:val="36"/>
        </w:rPr>
      </w:pPr>
    </w:p>
    <w:p w:rsidR="00023EC2" w:rsidRDefault="00023EC2" w:rsidP="00023EC2">
      <w:pPr>
        <w:spacing w:line="570" w:lineRule="exact"/>
        <w:ind w:firstLine="720"/>
        <w:jc w:val="left"/>
        <w:rPr>
          <w:rFonts w:ascii="仿宋" w:eastAsia="仿宋" w:hAnsi="仿宋"/>
          <w:sz w:val="32"/>
          <w:szCs w:val="32"/>
        </w:rPr>
      </w:pPr>
      <w:r>
        <w:rPr>
          <w:rFonts w:ascii="仿宋" w:eastAsia="仿宋" w:hAnsi="仿宋" w:hint="eastAsia"/>
          <w:sz w:val="32"/>
          <w:szCs w:val="32"/>
        </w:rPr>
        <w:t>随着我国人口老龄化进程的加快以及城市污染等危险因素的逐渐加重，癌症发病率和死亡率不断上升，癌症早诊早治已被公认为癌症防治最有效途径，为此，吉林省肿瘤医院体检中心为教职工进行国家癌症中心的城市癌症肿瘤早期筛查（暨吉林省城市癌症早诊早治项目）。</w:t>
      </w:r>
    </w:p>
    <w:p w:rsidR="00023EC2" w:rsidRPr="00B623AE" w:rsidRDefault="00023EC2" w:rsidP="00B623AE">
      <w:pPr>
        <w:pStyle w:val="a5"/>
        <w:numPr>
          <w:ilvl w:val="0"/>
          <w:numId w:val="2"/>
        </w:numPr>
        <w:spacing w:line="570" w:lineRule="exact"/>
        <w:ind w:firstLineChars="0"/>
        <w:jc w:val="left"/>
        <w:rPr>
          <w:rFonts w:ascii="仿宋" w:eastAsia="仿宋" w:hAnsi="仿宋"/>
          <w:sz w:val="32"/>
          <w:szCs w:val="32"/>
        </w:rPr>
      </w:pPr>
      <w:r w:rsidRPr="00B623AE">
        <w:rPr>
          <w:rFonts w:ascii="仿宋" w:eastAsia="仿宋" w:hAnsi="仿宋" w:hint="eastAsia"/>
          <w:b/>
          <w:sz w:val="32"/>
          <w:szCs w:val="32"/>
        </w:rPr>
        <w:t>筛查日期</w:t>
      </w:r>
      <w:r w:rsidR="00B623AE" w:rsidRPr="00B623AE">
        <w:rPr>
          <w:rFonts w:ascii="仿宋" w:eastAsia="仿宋" w:hAnsi="仿宋" w:hint="eastAsia"/>
          <w:sz w:val="32"/>
          <w:szCs w:val="32"/>
        </w:rPr>
        <w:t>：下学期开学后</w:t>
      </w:r>
    </w:p>
    <w:p w:rsidR="00023EC2" w:rsidRDefault="00023EC2" w:rsidP="00B623AE">
      <w:pPr>
        <w:spacing w:line="570" w:lineRule="exact"/>
        <w:ind w:firstLineChars="196" w:firstLine="630"/>
        <w:jc w:val="left"/>
        <w:rPr>
          <w:rFonts w:ascii="仿宋" w:eastAsia="仿宋" w:hAnsi="仿宋"/>
          <w:sz w:val="32"/>
          <w:szCs w:val="32"/>
        </w:rPr>
      </w:pPr>
      <w:r>
        <w:rPr>
          <w:rFonts w:ascii="仿宋" w:eastAsia="仿宋" w:hAnsi="仿宋" w:hint="eastAsia"/>
          <w:b/>
          <w:sz w:val="32"/>
          <w:szCs w:val="32"/>
        </w:rPr>
        <w:t>二、筛查地点</w:t>
      </w:r>
      <w:r>
        <w:rPr>
          <w:rFonts w:ascii="仿宋" w:eastAsia="仿宋" w:hAnsi="仿宋" w:hint="eastAsia"/>
          <w:sz w:val="32"/>
          <w:szCs w:val="32"/>
        </w:rPr>
        <w:t>：上门服务，校医院</w:t>
      </w:r>
    </w:p>
    <w:p w:rsidR="00023EC2" w:rsidRDefault="00B623AE" w:rsidP="00B623AE">
      <w:pPr>
        <w:spacing w:line="570" w:lineRule="exact"/>
        <w:ind w:firstLineChars="196" w:firstLine="630"/>
        <w:jc w:val="left"/>
        <w:rPr>
          <w:rFonts w:ascii="仿宋" w:eastAsia="仿宋" w:hAnsi="仿宋"/>
          <w:b/>
          <w:sz w:val="32"/>
          <w:szCs w:val="32"/>
        </w:rPr>
      </w:pPr>
      <w:r>
        <w:rPr>
          <w:rFonts w:ascii="仿宋" w:eastAsia="仿宋" w:hAnsi="仿宋" w:hint="eastAsia"/>
          <w:b/>
          <w:sz w:val="32"/>
          <w:szCs w:val="32"/>
        </w:rPr>
        <w:t>三、</w:t>
      </w:r>
      <w:r w:rsidR="00023EC2">
        <w:rPr>
          <w:rFonts w:ascii="仿宋" w:eastAsia="仿宋" w:hAnsi="仿宋" w:hint="eastAsia"/>
          <w:b/>
          <w:sz w:val="32"/>
          <w:szCs w:val="32"/>
        </w:rPr>
        <w:t>筛查人群条件</w:t>
      </w:r>
    </w:p>
    <w:p w:rsidR="00023EC2" w:rsidRDefault="00023EC2" w:rsidP="00023EC2">
      <w:pPr>
        <w:spacing w:line="570" w:lineRule="exact"/>
        <w:ind w:firstLine="720"/>
        <w:jc w:val="left"/>
        <w:rPr>
          <w:rFonts w:ascii="仿宋" w:eastAsia="仿宋" w:hAnsi="仿宋"/>
          <w:sz w:val="32"/>
          <w:szCs w:val="32"/>
        </w:rPr>
      </w:pPr>
      <w:r>
        <w:rPr>
          <w:rFonts w:ascii="仿宋" w:eastAsia="仿宋" w:hAnsi="仿宋" w:hint="eastAsia"/>
          <w:sz w:val="32"/>
          <w:szCs w:val="32"/>
        </w:rPr>
        <w:t>1、年龄45-60岁（以身份证日期为准），在校教职员工</w:t>
      </w:r>
    </w:p>
    <w:p w:rsidR="00023EC2" w:rsidRDefault="00023EC2" w:rsidP="00023EC2">
      <w:pPr>
        <w:spacing w:line="570" w:lineRule="exact"/>
        <w:ind w:firstLine="720"/>
        <w:jc w:val="left"/>
        <w:rPr>
          <w:rFonts w:ascii="仿宋" w:eastAsia="仿宋" w:hAnsi="仿宋"/>
          <w:sz w:val="32"/>
          <w:szCs w:val="32"/>
        </w:rPr>
      </w:pPr>
      <w:r>
        <w:rPr>
          <w:rFonts w:ascii="仿宋" w:eastAsia="仿宋" w:hAnsi="仿宋" w:hint="eastAsia"/>
          <w:sz w:val="32"/>
          <w:szCs w:val="32"/>
        </w:rPr>
        <w:t>2、长春市户籍健康人群</w:t>
      </w:r>
    </w:p>
    <w:p w:rsidR="00023EC2" w:rsidRDefault="00023EC2" w:rsidP="00023EC2">
      <w:pPr>
        <w:spacing w:line="570" w:lineRule="exact"/>
        <w:ind w:firstLine="720"/>
        <w:jc w:val="left"/>
        <w:rPr>
          <w:rFonts w:ascii="仿宋" w:eastAsia="仿宋" w:hAnsi="仿宋"/>
          <w:sz w:val="32"/>
          <w:szCs w:val="32"/>
        </w:rPr>
      </w:pPr>
      <w:r>
        <w:rPr>
          <w:rFonts w:ascii="仿宋" w:eastAsia="仿宋" w:hAnsi="仿宋" w:hint="eastAsia"/>
          <w:sz w:val="32"/>
          <w:szCs w:val="32"/>
        </w:rPr>
        <w:t>3、无恶性肿瘤病史</w:t>
      </w:r>
    </w:p>
    <w:p w:rsidR="00023EC2" w:rsidRDefault="00023EC2" w:rsidP="00023EC2">
      <w:pPr>
        <w:spacing w:line="570" w:lineRule="exact"/>
        <w:ind w:firstLine="720"/>
        <w:jc w:val="left"/>
        <w:rPr>
          <w:rFonts w:ascii="仿宋" w:eastAsia="仿宋" w:hAnsi="仿宋"/>
          <w:sz w:val="32"/>
          <w:szCs w:val="32"/>
        </w:rPr>
      </w:pPr>
      <w:r>
        <w:rPr>
          <w:rFonts w:ascii="仿宋" w:eastAsia="仿宋" w:hAnsi="仿宋" w:hint="eastAsia"/>
          <w:sz w:val="32"/>
          <w:szCs w:val="32"/>
        </w:rPr>
        <w:t>4、患有严重的心脑血管疾病、肺部疾病、精神疾病或脏器功能不全者不能参与筛查</w:t>
      </w:r>
    </w:p>
    <w:p w:rsidR="00023EC2" w:rsidRDefault="00B623AE" w:rsidP="00B623AE">
      <w:pPr>
        <w:spacing w:line="570" w:lineRule="exact"/>
        <w:ind w:firstLineChars="196" w:firstLine="630"/>
        <w:jc w:val="left"/>
        <w:rPr>
          <w:rFonts w:ascii="仿宋" w:eastAsia="仿宋" w:hAnsi="仿宋"/>
          <w:b/>
          <w:sz w:val="32"/>
          <w:szCs w:val="32"/>
        </w:rPr>
      </w:pPr>
      <w:r>
        <w:rPr>
          <w:rFonts w:ascii="仿宋" w:eastAsia="仿宋" w:hAnsi="仿宋" w:hint="eastAsia"/>
          <w:b/>
          <w:sz w:val="32"/>
          <w:szCs w:val="32"/>
        </w:rPr>
        <w:t>四、</w:t>
      </w:r>
      <w:r w:rsidR="00023EC2">
        <w:rPr>
          <w:rFonts w:ascii="仿宋" w:eastAsia="仿宋" w:hAnsi="仿宋" w:hint="eastAsia"/>
          <w:b/>
          <w:sz w:val="32"/>
          <w:szCs w:val="32"/>
        </w:rPr>
        <w:t>筛查方式</w:t>
      </w:r>
    </w:p>
    <w:p w:rsidR="00023EC2" w:rsidRDefault="00023EC2" w:rsidP="00023EC2">
      <w:pPr>
        <w:spacing w:line="570" w:lineRule="exact"/>
        <w:ind w:firstLine="720"/>
        <w:jc w:val="left"/>
        <w:rPr>
          <w:rFonts w:ascii="仿宋" w:eastAsia="仿宋" w:hAnsi="仿宋"/>
          <w:sz w:val="32"/>
          <w:szCs w:val="32"/>
        </w:rPr>
      </w:pPr>
      <w:r>
        <w:rPr>
          <w:rFonts w:ascii="仿宋" w:eastAsia="仿宋" w:hAnsi="仿宋" w:hint="eastAsia"/>
          <w:sz w:val="32"/>
          <w:szCs w:val="32"/>
        </w:rPr>
        <w:t>1、免费一对一问卷形式填写《防癌风险评估问卷》。</w:t>
      </w:r>
    </w:p>
    <w:p w:rsidR="00023EC2" w:rsidRDefault="00023EC2" w:rsidP="00023EC2">
      <w:pPr>
        <w:spacing w:line="570" w:lineRule="exact"/>
        <w:ind w:firstLineChars="250" w:firstLine="800"/>
        <w:jc w:val="left"/>
        <w:rPr>
          <w:rFonts w:ascii="仿宋" w:eastAsia="仿宋" w:hAnsi="仿宋"/>
          <w:sz w:val="32"/>
          <w:szCs w:val="32"/>
        </w:rPr>
      </w:pPr>
      <w:r>
        <w:rPr>
          <w:rFonts w:ascii="仿宋" w:eastAsia="仿宋" w:hAnsi="仿宋" w:hint="eastAsia"/>
          <w:sz w:val="32"/>
          <w:szCs w:val="32"/>
        </w:rPr>
        <w:t>2、免费生物学检测，包括乙肝病毒表面抗原（HBsAg）、幽门螺杆菌（Hp）、便潜血（FIT）（筛查时需自带便样，手指肚大小即可，无便样不可以进行筛查）。</w:t>
      </w:r>
    </w:p>
    <w:p w:rsidR="00023EC2" w:rsidRDefault="00023EC2" w:rsidP="00023EC2">
      <w:pPr>
        <w:spacing w:line="570" w:lineRule="exact"/>
        <w:ind w:firstLine="720"/>
        <w:jc w:val="left"/>
        <w:rPr>
          <w:rFonts w:ascii="仿宋" w:eastAsia="仿宋" w:hAnsi="仿宋"/>
          <w:sz w:val="32"/>
          <w:szCs w:val="32"/>
        </w:rPr>
      </w:pPr>
      <w:r>
        <w:rPr>
          <w:rFonts w:ascii="仿宋" w:eastAsia="仿宋" w:hAnsi="仿宋" w:hint="eastAsia"/>
          <w:sz w:val="32"/>
          <w:szCs w:val="32"/>
        </w:rPr>
        <w:t>3、将问卷调查及生物学检测结果录入国家癌症中心网站，对前两项结果进行常见五种癌症（肺癌、乳腺癌、结直肠癌、上消化道癌、肝癌）风险评估。</w:t>
      </w:r>
    </w:p>
    <w:p w:rsidR="00023EC2" w:rsidRDefault="00023EC2" w:rsidP="00023EC2">
      <w:pPr>
        <w:spacing w:line="570" w:lineRule="exact"/>
        <w:ind w:firstLine="720"/>
        <w:jc w:val="left"/>
        <w:rPr>
          <w:rFonts w:ascii="仿宋" w:eastAsia="仿宋" w:hAnsi="仿宋"/>
          <w:sz w:val="32"/>
          <w:szCs w:val="32"/>
        </w:rPr>
      </w:pPr>
      <w:r>
        <w:rPr>
          <w:rFonts w:ascii="仿宋" w:eastAsia="仿宋" w:hAnsi="仿宋" w:hint="eastAsia"/>
          <w:sz w:val="32"/>
          <w:szCs w:val="32"/>
        </w:rPr>
        <w:lastRenderedPageBreak/>
        <w:t>4、如评估结果为高风险人群，免费到吉林省肿瘤医院健康体检中心参加相应高危癌症的检查，如肺癌高危人群免费进行64排低剂量螺旋肺部CT、乳腺癌高危人群免费行乳腺钼靶、乳腺彩超检查，肝脏高危人群免费行肝脏彩超+AFP检查，胃肠道高危人群免费进行电子胃镜、电子肠镜等。</w:t>
      </w:r>
    </w:p>
    <w:p w:rsidR="00023EC2" w:rsidRDefault="00023EC2" w:rsidP="00023EC2">
      <w:pPr>
        <w:spacing w:line="570" w:lineRule="exact"/>
        <w:ind w:firstLineChars="200" w:firstLine="640"/>
        <w:jc w:val="left"/>
        <w:rPr>
          <w:rFonts w:ascii="仿宋" w:eastAsia="仿宋" w:hAnsi="仿宋"/>
          <w:sz w:val="32"/>
          <w:szCs w:val="32"/>
        </w:rPr>
      </w:pPr>
      <w:r>
        <w:rPr>
          <w:rFonts w:ascii="仿宋" w:eastAsia="仿宋" w:hAnsi="仿宋" w:hint="eastAsia"/>
          <w:sz w:val="32"/>
          <w:szCs w:val="32"/>
        </w:rPr>
        <w:t>5、由专业的资深专家撰写体检报告并进行体检报告解读。体检异常，通过绿色通道预约相关专业专家会诊，给予规范化专科诊治建议。</w:t>
      </w:r>
    </w:p>
    <w:p w:rsidR="0042638D" w:rsidRPr="000B3024" w:rsidRDefault="00023EC2" w:rsidP="000B3024">
      <w:pPr>
        <w:spacing w:line="570" w:lineRule="exact"/>
        <w:ind w:firstLine="720"/>
        <w:jc w:val="left"/>
        <w:rPr>
          <w:rFonts w:ascii="仿宋" w:eastAsia="仿宋" w:hAnsi="仿宋"/>
          <w:b/>
          <w:bCs/>
          <w:sz w:val="30"/>
          <w:szCs w:val="30"/>
        </w:rPr>
      </w:pPr>
      <w:r>
        <w:rPr>
          <w:rFonts w:ascii="仿宋" w:eastAsia="仿宋" w:hAnsi="仿宋" w:hint="eastAsia"/>
          <w:sz w:val="32"/>
          <w:szCs w:val="32"/>
        </w:rPr>
        <w:t xml:space="preserve">                           </w:t>
      </w:r>
    </w:p>
    <w:sectPr w:rsidR="0042638D" w:rsidRPr="000B3024" w:rsidSect="00426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6DC" w:rsidRDefault="00FA76DC" w:rsidP="00B623AE">
      <w:r>
        <w:separator/>
      </w:r>
    </w:p>
  </w:endnote>
  <w:endnote w:type="continuationSeparator" w:id="1">
    <w:p w:rsidR="00FA76DC" w:rsidRDefault="00FA76DC" w:rsidP="00B62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6DC" w:rsidRDefault="00FA76DC" w:rsidP="00B623AE">
      <w:r>
        <w:separator/>
      </w:r>
    </w:p>
  </w:footnote>
  <w:footnote w:type="continuationSeparator" w:id="1">
    <w:p w:rsidR="00FA76DC" w:rsidRDefault="00FA76DC" w:rsidP="00B62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C3401"/>
    <w:multiLevelType w:val="singleLevel"/>
    <w:tmpl w:val="689C3401"/>
    <w:lvl w:ilvl="0">
      <w:start w:val="1"/>
      <w:numFmt w:val="chineseCounting"/>
      <w:suff w:val="nothing"/>
      <w:lvlText w:val="%1、"/>
      <w:lvlJc w:val="left"/>
      <w:rPr>
        <w:rFonts w:hint="eastAsia"/>
      </w:rPr>
    </w:lvl>
  </w:abstractNum>
  <w:abstractNum w:abstractNumId="1">
    <w:nsid w:val="7C93675C"/>
    <w:multiLevelType w:val="hybridMultilevel"/>
    <w:tmpl w:val="806C17CE"/>
    <w:lvl w:ilvl="0" w:tplc="551207EE">
      <w:start w:val="1"/>
      <w:numFmt w:val="japaneseCounting"/>
      <w:lvlText w:val="%1、"/>
      <w:lvlJc w:val="left"/>
      <w:pPr>
        <w:ind w:left="1350" w:hanging="72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3EC2"/>
    <w:rsid w:val="00023EC2"/>
    <w:rsid w:val="000B3024"/>
    <w:rsid w:val="0042638D"/>
    <w:rsid w:val="006067CA"/>
    <w:rsid w:val="00B623AE"/>
    <w:rsid w:val="00FA76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C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2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23AE"/>
    <w:rPr>
      <w:rFonts w:ascii="Calibri" w:eastAsia="宋体" w:hAnsi="Calibri" w:cs="Times New Roman"/>
      <w:sz w:val="18"/>
      <w:szCs w:val="18"/>
    </w:rPr>
  </w:style>
  <w:style w:type="paragraph" w:styleId="a4">
    <w:name w:val="footer"/>
    <w:basedOn w:val="a"/>
    <w:link w:val="Char0"/>
    <w:uiPriority w:val="99"/>
    <w:semiHidden/>
    <w:unhideWhenUsed/>
    <w:rsid w:val="00B623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23AE"/>
    <w:rPr>
      <w:rFonts w:ascii="Calibri" w:eastAsia="宋体" w:hAnsi="Calibri" w:cs="Times New Roman"/>
      <w:sz w:val="18"/>
      <w:szCs w:val="18"/>
    </w:rPr>
  </w:style>
  <w:style w:type="paragraph" w:styleId="a5">
    <w:name w:val="List Paragraph"/>
    <w:basedOn w:val="a"/>
    <w:uiPriority w:val="34"/>
    <w:qFormat/>
    <w:rsid w:val="00B623A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3</cp:revision>
  <dcterms:created xsi:type="dcterms:W3CDTF">2021-07-07T05:45:00Z</dcterms:created>
  <dcterms:modified xsi:type="dcterms:W3CDTF">2021-07-10T01:41:00Z</dcterms:modified>
</cp:coreProperties>
</file>